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1A" w:rsidRPr="003F301A" w:rsidRDefault="003F301A" w:rsidP="003F301A">
      <w:pPr>
        <w:jc w:val="center"/>
        <w:rPr>
          <w:rFonts w:ascii="Bookman Old Style" w:hAnsi="Bookman Old Style"/>
          <w:b/>
          <w:sz w:val="24"/>
          <w:szCs w:val="24"/>
          <w:lang w:val="en-CA"/>
        </w:rPr>
      </w:pPr>
      <w:bookmarkStart w:id="0" w:name="_GoBack"/>
      <w:bookmarkEnd w:id="0"/>
      <w:r w:rsidRPr="003F301A">
        <w:rPr>
          <w:rFonts w:ascii="Bookman Old Style" w:hAnsi="Bookman Old Style"/>
          <w:b/>
          <w:sz w:val="24"/>
          <w:szCs w:val="24"/>
          <w:lang w:val="en-CA"/>
        </w:rPr>
        <w:t xml:space="preserve">Minutes </w:t>
      </w:r>
    </w:p>
    <w:p w:rsidR="003F301A" w:rsidRPr="003F301A" w:rsidRDefault="003F301A" w:rsidP="003F301A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F301A">
        <w:rPr>
          <w:rFonts w:ascii="Bookman Old Style" w:hAnsi="Bookman Old Style"/>
          <w:b/>
          <w:sz w:val="24"/>
          <w:szCs w:val="24"/>
          <w:lang w:val="en-CA"/>
        </w:rPr>
        <w:t>Administrative Committee Meeting</w:t>
      </w:r>
      <w:r w:rsidRPr="003F301A">
        <w:rPr>
          <w:rFonts w:ascii="Bookman Old Style" w:hAnsi="Bookman Old Style"/>
          <w:b/>
          <w:sz w:val="24"/>
          <w:szCs w:val="24"/>
          <w:lang w:val="en-CA"/>
        </w:rPr>
        <w:fldChar w:fldCharType="begin"/>
      </w:r>
      <w:r w:rsidRPr="003F301A">
        <w:rPr>
          <w:rFonts w:ascii="Bookman Old Style" w:hAnsi="Bookman Old Style"/>
          <w:b/>
          <w:sz w:val="24"/>
          <w:szCs w:val="24"/>
          <w:lang w:val="en-CA"/>
        </w:rPr>
        <w:instrText xml:space="preserve"> SEQ CHAPTER \h \r 1</w:instrText>
      </w:r>
      <w:r w:rsidRPr="003F301A">
        <w:rPr>
          <w:rFonts w:ascii="Bookman Old Style" w:hAnsi="Bookman Old Style"/>
          <w:b/>
          <w:sz w:val="24"/>
          <w:szCs w:val="24"/>
          <w:lang w:val="en-CA"/>
        </w:rPr>
        <w:fldChar w:fldCharType="end"/>
      </w:r>
    </w:p>
    <w:p w:rsidR="003F301A" w:rsidRPr="003F301A" w:rsidRDefault="003F301A" w:rsidP="003F301A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F301A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Capital Area Groundwater </w:t>
      </w:r>
    </w:p>
    <w:p w:rsidR="003F301A" w:rsidRPr="003F301A" w:rsidRDefault="003F301A" w:rsidP="003F301A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3F301A">
        <w:rPr>
          <w:rFonts w:ascii="Bookman Old Style" w:hAnsi="Bookman Old Style"/>
          <w:b/>
          <w:bCs/>
          <w:i/>
          <w:iCs/>
          <w:sz w:val="24"/>
          <w:szCs w:val="24"/>
        </w:rPr>
        <w:t>Conservation District</w:t>
      </w:r>
    </w:p>
    <w:p w:rsidR="003F301A" w:rsidRPr="003F301A" w:rsidRDefault="003F301A" w:rsidP="003F301A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3F301A" w:rsidRPr="007D4CF8" w:rsidRDefault="003F301A" w:rsidP="003F301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July 15, 2021</w:t>
      </w:r>
    </w:p>
    <w:p w:rsidR="003F301A" w:rsidRDefault="003F301A" w:rsidP="003F301A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6645BF" wp14:editId="148EA9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DE62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r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OHKC+s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FCCF55" wp14:editId="60AABB4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2FE1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sF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9sEsF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3F301A" w:rsidRDefault="003F301A" w:rsidP="003F301A">
      <w:pPr>
        <w:rPr>
          <w:sz w:val="24"/>
          <w:szCs w:val="24"/>
        </w:rPr>
      </w:pPr>
    </w:p>
    <w:p w:rsidR="003F301A" w:rsidRDefault="003F301A" w:rsidP="003F301A">
      <w:pPr>
        <w:rPr>
          <w:sz w:val="24"/>
          <w:szCs w:val="24"/>
        </w:rPr>
      </w:pPr>
      <w:r w:rsidRPr="000B5CCB">
        <w:rPr>
          <w:b/>
          <w:sz w:val="24"/>
          <w:szCs w:val="24"/>
        </w:rPr>
        <w:t>I.  Call to Order</w:t>
      </w:r>
    </w:p>
    <w:p w:rsidR="003F301A" w:rsidRDefault="003F301A" w:rsidP="003F301A">
      <w:pPr>
        <w:rPr>
          <w:sz w:val="24"/>
          <w:szCs w:val="24"/>
        </w:rPr>
      </w:pPr>
      <w:r>
        <w:rPr>
          <w:sz w:val="24"/>
          <w:szCs w:val="24"/>
        </w:rPr>
        <w:t>The Capital Area Groundwater Conservation District met for a regular meeting at 11:00 a.m. on July 15, 2021 at the Louisiana State Capitol, House Committee Room #3, 900 N. 3</w:t>
      </w:r>
      <w:r w:rsidRPr="00D96A1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Street, Baton Rouge, LA.  The meeting was called to order by the Chairman of the Administrative Committee, Joey Normand.</w:t>
      </w:r>
    </w:p>
    <w:p w:rsidR="003F301A" w:rsidRDefault="003F301A" w:rsidP="003F301A">
      <w:pPr>
        <w:rPr>
          <w:sz w:val="24"/>
          <w:szCs w:val="24"/>
        </w:rPr>
      </w:pPr>
    </w:p>
    <w:p w:rsidR="003F301A" w:rsidRDefault="003F301A" w:rsidP="003F30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0B5CCB">
        <w:rPr>
          <w:b/>
          <w:sz w:val="24"/>
          <w:szCs w:val="24"/>
        </w:rPr>
        <w:t>Roll Call</w:t>
      </w:r>
    </w:p>
    <w:p w:rsidR="003F301A" w:rsidRDefault="003F301A" w:rsidP="003F301A">
      <w:pPr>
        <w:rPr>
          <w:sz w:val="24"/>
          <w:szCs w:val="24"/>
        </w:rPr>
      </w:pPr>
      <w:r>
        <w:rPr>
          <w:sz w:val="24"/>
          <w:szCs w:val="24"/>
        </w:rPr>
        <w:t>The following members were present:  Scott Bergeron, William Daniel, Cyril E. Vetter, Todd Talbot, Joey Normand</w:t>
      </w:r>
      <w:r w:rsidR="00D65124">
        <w:rPr>
          <w:sz w:val="24"/>
          <w:szCs w:val="24"/>
        </w:rPr>
        <w:t xml:space="preserve">, Hays Town </w:t>
      </w:r>
      <w:r w:rsidR="00A40337">
        <w:rPr>
          <w:sz w:val="24"/>
          <w:szCs w:val="24"/>
        </w:rPr>
        <w:t>and</w:t>
      </w:r>
      <w:r>
        <w:rPr>
          <w:sz w:val="24"/>
          <w:szCs w:val="24"/>
        </w:rPr>
        <w:t xml:space="preserve"> Matthew R</w:t>
      </w:r>
      <w:r w:rsidR="00A40337">
        <w:rPr>
          <w:sz w:val="24"/>
          <w:szCs w:val="24"/>
        </w:rPr>
        <w:t>eonas.</w:t>
      </w:r>
      <w:r>
        <w:rPr>
          <w:sz w:val="24"/>
          <w:szCs w:val="24"/>
        </w:rPr>
        <w:t xml:space="preserve">  The following members were absent: </w:t>
      </w:r>
      <w:r w:rsidR="00D65124">
        <w:rPr>
          <w:sz w:val="24"/>
          <w:szCs w:val="24"/>
        </w:rPr>
        <w:t xml:space="preserve">Mark Frey </w:t>
      </w:r>
      <w:r w:rsidR="00A40337">
        <w:rPr>
          <w:sz w:val="24"/>
          <w:szCs w:val="24"/>
        </w:rPr>
        <w:t xml:space="preserve">and Karen Gautreaux. </w:t>
      </w:r>
    </w:p>
    <w:p w:rsidR="003F301A" w:rsidRDefault="003F301A" w:rsidP="003F301A">
      <w:pPr>
        <w:rPr>
          <w:sz w:val="24"/>
          <w:szCs w:val="24"/>
        </w:rPr>
      </w:pPr>
    </w:p>
    <w:p w:rsidR="003F301A" w:rsidRDefault="003F301A" w:rsidP="003F301A">
      <w:pPr>
        <w:rPr>
          <w:sz w:val="24"/>
          <w:szCs w:val="24"/>
        </w:rPr>
      </w:pPr>
      <w:r>
        <w:rPr>
          <w:sz w:val="24"/>
          <w:szCs w:val="24"/>
        </w:rPr>
        <w:t xml:space="preserve">Others attending the meeting were:  </w:t>
      </w:r>
      <w:r w:rsidR="00A40337">
        <w:rPr>
          <w:sz w:val="24"/>
          <w:szCs w:val="24"/>
        </w:rPr>
        <w:t>Gary Beard, Executive Director,</w:t>
      </w:r>
      <w:r>
        <w:rPr>
          <w:sz w:val="24"/>
          <w:szCs w:val="24"/>
        </w:rPr>
        <w:t xml:space="preserve"> Capital Area Groundwater Conservation District; Hu</w:t>
      </w:r>
      <w:r w:rsidR="00A40337">
        <w:rPr>
          <w:sz w:val="24"/>
          <w:szCs w:val="24"/>
        </w:rPr>
        <w:t>nter Odom; Marionneaux Kantrow.   Members of the public were in attendance.</w:t>
      </w:r>
    </w:p>
    <w:p w:rsidR="003F301A" w:rsidRDefault="003F301A" w:rsidP="003F301A">
      <w:pPr>
        <w:rPr>
          <w:sz w:val="24"/>
          <w:szCs w:val="24"/>
        </w:rPr>
      </w:pPr>
    </w:p>
    <w:p w:rsidR="003F301A" w:rsidRDefault="003F301A" w:rsidP="003F301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CC0C19">
        <w:rPr>
          <w:b/>
          <w:sz w:val="24"/>
          <w:szCs w:val="24"/>
        </w:rPr>
        <w:t xml:space="preserve">. </w:t>
      </w:r>
      <w:r w:rsidR="00A40337">
        <w:rPr>
          <w:b/>
          <w:sz w:val="24"/>
          <w:szCs w:val="24"/>
        </w:rPr>
        <w:t>Establishment of a Quorum</w:t>
      </w:r>
    </w:p>
    <w:p w:rsidR="00A40337" w:rsidRPr="00A40337" w:rsidRDefault="00A40337" w:rsidP="003F301A">
      <w:pPr>
        <w:rPr>
          <w:sz w:val="24"/>
          <w:szCs w:val="24"/>
        </w:rPr>
      </w:pPr>
      <w:r w:rsidRPr="00A40337">
        <w:rPr>
          <w:sz w:val="24"/>
          <w:szCs w:val="24"/>
        </w:rPr>
        <w:t>C</w:t>
      </w:r>
      <w:r>
        <w:rPr>
          <w:sz w:val="24"/>
          <w:szCs w:val="24"/>
        </w:rPr>
        <w:t xml:space="preserve">hairman of the Administrative Committee, </w:t>
      </w:r>
      <w:r w:rsidRPr="00A40337">
        <w:rPr>
          <w:sz w:val="24"/>
          <w:szCs w:val="24"/>
        </w:rPr>
        <w:t>Joey Norman</w:t>
      </w:r>
      <w:r>
        <w:rPr>
          <w:sz w:val="24"/>
          <w:szCs w:val="24"/>
        </w:rPr>
        <w:t xml:space="preserve">d, declared a quorum with 6 members present.  </w:t>
      </w:r>
    </w:p>
    <w:p w:rsidR="00A40337" w:rsidRPr="00A40337" w:rsidRDefault="00A40337" w:rsidP="003F301A">
      <w:pPr>
        <w:rPr>
          <w:sz w:val="24"/>
          <w:szCs w:val="24"/>
        </w:rPr>
      </w:pPr>
    </w:p>
    <w:p w:rsidR="00A40337" w:rsidRDefault="00A40337" w:rsidP="003F301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Invocation and Pledge of Allegiance</w:t>
      </w:r>
    </w:p>
    <w:p w:rsidR="003F301A" w:rsidRDefault="00527F69" w:rsidP="003F301A">
      <w:pPr>
        <w:rPr>
          <w:sz w:val="24"/>
          <w:szCs w:val="24"/>
        </w:rPr>
      </w:pPr>
      <w:r>
        <w:rPr>
          <w:sz w:val="24"/>
          <w:szCs w:val="24"/>
        </w:rPr>
        <w:t xml:space="preserve">Gary Beard, Executive Director </w:t>
      </w:r>
    </w:p>
    <w:p w:rsidR="003F301A" w:rsidRDefault="003F301A" w:rsidP="003F301A">
      <w:pPr>
        <w:rPr>
          <w:sz w:val="24"/>
          <w:szCs w:val="24"/>
        </w:rPr>
      </w:pPr>
    </w:p>
    <w:p w:rsidR="003F301A" w:rsidRDefault="003F301A" w:rsidP="003F30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 w:rsidR="00527F69">
        <w:rPr>
          <w:b/>
          <w:bCs/>
          <w:sz w:val="24"/>
          <w:szCs w:val="24"/>
        </w:rPr>
        <w:t>Approval of Minutes – April 20, 2021</w:t>
      </w:r>
    </w:p>
    <w:p w:rsidR="00527F69" w:rsidRDefault="00527F69" w:rsidP="003F301A">
      <w:pPr>
        <w:rPr>
          <w:bCs/>
          <w:sz w:val="24"/>
          <w:szCs w:val="24"/>
        </w:rPr>
      </w:pPr>
      <w:r w:rsidRPr="00527F69">
        <w:rPr>
          <w:bCs/>
          <w:sz w:val="24"/>
          <w:szCs w:val="24"/>
        </w:rPr>
        <w:t xml:space="preserve">Motion by William Daniel and second by Cyril Vetter to approve the April 20, 2021 minutes.  Motion carried. </w:t>
      </w:r>
    </w:p>
    <w:p w:rsidR="00527F69" w:rsidRPr="00527F69" w:rsidRDefault="00527F69" w:rsidP="003F301A">
      <w:pPr>
        <w:rPr>
          <w:bCs/>
          <w:sz w:val="24"/>
          <w:szCs w:val="24"/>
        </w:rPr>
      </w:pPr>
    </w:p>
    <w:p w:rsidR="00527F69" w:rsidRDefault="00527F69" w:rsidP="003F30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Executive Director’s Report</w:t>
      </w:r>
    </w:p>
    <w:p w:rsidR="00527F69" w:rsidRPr="00527F69" w:rsidRDefault="00527F69" w:rsidP="003F301A">
      <w:pPr>
        <w:rPr>
          <w:bCs/>
          <w:sz w:val="24"/>
          <w:szCs w:val="24"/>
        </w:rPr>
      </w:pPr>
      <w:r w:rsidRPr="00527F69">
        <w:rPr>
          <w:bCs/>
          <w:sz w:val="24"/>
          <w:szCs w:val="24"/>
        </w:rPr>
        <w:t>Gary Beard – CAGCD Executive Director</w:t>
      </w:r>
    </w:p>
    <w:p w:rsidR="00527F69" w:rsidRDefault="00527F69" w:rsidP="003F301A">
      <w:pPr>
        <w:pStyle w:val="ListParagraph"/>
        <w:ind w:left="0"/>
        <w:rPr>
          <w:sz w:val="24"/>
          <w:szCs w:val="24"/>
        </w:rPr>
      </w:pPr>
      <w:r w:rsidRPr="00527F69">
        <w:rPr>
          <w:sz w:val="24"/>
          <w:szCs w:val="24"/>
        </w:rPr>
        <w:t>a. Development of a five-year spending plan process</w:t>
      </w:r>
    </w:p>
    <w:p w:rsidR="00527F69" w:rsidRDefault="00527F69" w:rsidP="003F301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Mr. Beard informed the Board of the upcoming plans to include monitoring </w:t>
      </w:r>
    </w:p>
    <w:p w:rsidR="00E04AE1" w:rsidRDefault="00527F69" w:rsidP="00E04AE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wells along the fault line. </w:t>
      </w:r>
      <w:r w:rsidR="00E04AE1">
        <w:rPr>
          <w:sz w:val="24"/>
          <w:szCs w:val="24"/>
        </w:rPr>
        <w:t xml:space="preserve">Mr. Beard also informed the Board that there will be more information as the Water Institute and LSU are done with plans.  </w:t>
      </w:r>
    </w:p>
    <w:p w:rsidR="00527F69" w:rsidRDefault="00C74FD2" w:rsidP="003F301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He also noted that he would seek more state and federal funding, including funds for infrastructure for reclamation. </w:t>
      </w:r>
      <w:r w:rsidR="00E04AE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E04AE1" w:rsidRDefault="00527F69" w:rsidP="003F301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b. Policies and Procedures and By Laws</w:t>
      </w:r>
    </w:p>
    <w:p w:rsidR="00571AC8" w:rsidRDefault="00571AC8" w:rsidP="003F301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Mr. Beard recommended to consolidate all into one document.  </w:t>
      </w:r>
    </w:p>
    <w:p w:rsidR="00571AC8" w:rsidRDefault="00E04AE1" w:rsidP="003F301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He noted communication protocols were not included and there were conflicts between the documents.  Board made comments and suggestions.  </w:t>
      </w:r>
    </w:p>
    <w:p w:rsidR="00571AC8" w:rsidRDefault="00571AC8" w:rsidP="003F301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p w:rsidR="00571AC8" w:rsidRDefault="00571AC8" w:rsidP="003F301A">
      <w:pPr>
        <w:pStyle w:val="ListParagraph"/>
        <w:ind w:left="0"/>
        <w:rPr>
          <w:sz w:val="24"/>
          <w:szCs w:val="24"/>
        </w:rPr>
      </w:pPr>
    </w:p>
    <w:p w:rsidR="00527F69" w:rsidRPr="00571AC8" w:rsidRDefault="00571AC8" w:rsidP="003F301A">
      <w:pPr>
        <w:pStyle w:val="ListParagraph"/>
        <w:ind w:left="0"/>
        <w:rPr>
          <w:b/>
          <w:sz w:val="24"/>
          <w:szCs w:val="24"/>
        </w:rPr>
      </w:pPr>
      <w:r w:rsidRPr="00571AC8">
        <w:rPr>
          <w:b/>
          <w:sz w:val="24"/>
          <w:szCs w:val="24"/>
        </w:rPr>
        <w:t>VII. By-Laws Revisions</w:t>
      </w:r>
      <w:r w:rsidRPr="00571AC8">
        <w:rPr>
          <w:b/>
          <w:sz w:val="24"/>
          <w:szCs w:val="24"/>
        </w:rPr>
        <w:tab/>
      </w:r>
      <w:r w:rsidR="00527F69" w:rsidRPr="00571AC8">
        <w:rPr>
          <w:b/>
          <w:sz w:val="24"/>
          <w:szCs w:val="24"/>
        </w:rPr>
        <w:t xml:space="preserve"> </w:t>
      </w:r>
    </w:p>
    <w:p w:rsidR="00527F69" w:rsidRDefault="00571AC8" w:rsidP="003F301A">
      <w:pPr>
        <w:pStyle w:val="ListParagraph"/>
        <w:ind w:left="0"/>
        <w:rPr>
          <w:sz w:val="24"/>
          <w:szCs w:val="24"/>
        </w:rPr>
      </w:pPr>
      <w:r w:rsidRPr="00571AC8">
        <w:rPr>
          <w:sz w:val="24"/>
          <w:szCs w:val="24"/>
        </w:rPr>
        <w:t>Chairman of the Administrative Committee, Joey Normand</w:t>
      </w:r>
      <w:r>
        <w:rPr>
          <w:sz w:val="24"/>
          <w:szCs w:val="24"/>
        </w:rPr>
        <w:t xml:space="preserve"> asked for comments regarding Hiring and Firing by the Executive Director.  Board commented and agreed Gary Beard, Executive Director should be in charge of Hiring and Firing employees.  </w:t>
      </w:r>
    </w:p>
    <w:p w:rsidR="00571AC8" w:rsidRDefault="00571AC8" w:rsidP="003F301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Mr. Normand called on Hunter Odom with Marinneaux/Kantrow law firm to advise his opinion and that of outside counsel, Jill Craft. </w:t>
      </w:r>
    </w:p>
    <w:p w:rsidR="00073C38" w:rsidRDefault="00073C38" w:rsidP="003F301A">
      <w:pPr>
        <w:pStyle w:val="ListParagraph"/>
        <w:ind w:left="0"/>
        <w:rPr>
          <w:sz w:val="24"/>
          <w:szCs w:val="24"/>
        </w:rPr>
      </w:pPr>
    </w:p>
    <w:p w:rsidR="00073C38" w:rsidRDefault="00073C38" w:rsidP="003F301A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Original motion by William Daniel and second by Matthew Reonas to defer all discussion of By Laws to the next meeting.  Motion carried.   Vote:  Normand – Yes, Daniel – Yes, Reonas – Yes, Talbot – Yes, Town – No, Vetter – No.  Substitute motion by Town and second by Vetter to vote one at a time individually.  Vote:  Normand – No, Daniel – No, Reonas – No, Talbot – No, Town – Yes, Vetter – Yes  </w:t>
      </w:r>
    </w:p>
    <w:p w:rsidR="00527F69" w:rsidRDefault="00527F69" w:rsidP="003F301A">
      <w:pPr>
        <w:pStyle w:val="ListParagraph"/>
        <w:ind w:left="0"/>
        <w:rPr>
          <w:b/>
          <w:sz w:val="24"/>
          <w:szCs w:val="24"/>
        </w:rPr>
      </w:pPr>
    </w:p>
    <w:p w:rsidR="00571AC8" w:rsidRDefault="00073C38" w:rsidP="003F301A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</w:t>
      </w:r>
      <w:r w:rsidR="00571AC8">
        <w:rPr>
          <w:b/>
          <w:sz w:val="24"/>
          <w:szCs w:val="24"/>
        </w:rPr>
        <w:t>Chairman’s Report – Joey Normand</w:t>
      </w:r>
    </w:p>
    <w:p w:rsidR="00073C38" w:rsidRPr="008D2865" w:rsidRDefault="00073C38" w:rsidP="003F301A">
      <w:pPr>
        <w:pStyle w:val="ListParagraph"/>
        <w:ind w:left="0"/>
        <w:rPr>
          <w:sz w:val="24"/>
          <w:szCs w:val="24"/>
        </w:rPr>
      </w:pPr>
      <w:r w:rsidRPr="008D2865">
        <w:rPr>
          <w:sz w:val="24"/>
          <w:szCs w:val="24"/>
        </w:rPr>
        <w:t>Discussion on dates</w:t>
      </w:r>
      <w:r w:rsidR="008D2865" w:rsidRPr="008D2865">
        <w:rPr>
          <w:sz w:val="24"/>
          <w:szCs w:val="24"/>
        </w:rPr>
        <w:t xml:space="preserve"> and time frame</w:t>
      </w:r>
      <w:r w:rsidRPr="008D2865">
        <w:rPr>
          <w:sz w:val="24"/>
          <w:szCs w:val="24"/>
        </w:rPr>
        <w:t xml:space="preserve"> of Administrative, Technical and Board meetings</w:t>
      </w:r>
      <w:r w:rsidR="008D2865">
        <w:rPr>
          <w:sz w:val="24"/>
          <w:szCs w:val="24"/>
        </w:rPr>
        <w:t xml:space="preserve">.  Suggestions to hold Administrative and Technical Committee meetings one month ahead of Board meetings.  </w:t>
      </w:r>
    </w:p>
    <w:p w:rsidR="00073C38" w:rsidRDefault="00073C38" w:rsidP="003F301A">
      <w:pPr>
        <w:rPr>
          <w:b/>
          <w:sz w:val="24"/>
          <w:szCs w:val="24"/>
        </w:rPr>
      </w:pPr>
    </w:p>
    <w:p w:rsidR="008D2865" w:rsidRDefault="008D2865" w:rsidP="003F301A">
      <w:pPr>
        <w:rPr>
          <w:b/>
          <w:sz w:val="24"/>
          <w:szCs w:val="24"/>
        </w:rPr>
      </w:pPr>
      <w:r>
        <w:rPr>
          <w:b/>
          <w:sz w:val="24"/>
          <w:szCs w:val="24"/>
        </w:rPr>
        <w:t>IX. Old Business</w:t>
      </w:r>
    </w:p>
    <w:p w:rsidR="008D2865" w:rsidRPr="008D2865" w:rsidRDefault="008D2865" w:rsidP="003F301A">
      <w:pPr>
        <w:rPr>
          <w:sz w:val="24"/>
          <w:szCs w:val="24"/>
        </w:rPr>
      </w:pPr>
      <w:r w:rsidRPr="008D2865">
        <w:rPr>
          <w:sz w:val="24"/>
          <w:szCs w:val="24"/>
        </w:rPr>
        <w:t>There was no old business to discuss.</w:t>
      </w:r>
    </w:p>
    <w:p w:rsidR="008D2865" w:rsidRPr="008D2865" w:rsidRDefault="008D2865" w:rsidP="003F301A">
      <w:pPr>
        <w:rPr>
          <w:sz w:val="24"/>
          <w:szCs w:val="24"/>
        </w:rPr>
      </w:pPr>
    </w:p>
    <w:p w:rsidR="003F301A" w:rsidRPr="00A668DD" w:rsidRDefault="003F301A" w:rsidP="003F301A">
      <w:pPr>
        <w:rPr>
          <w:b/>
          <w:sz w:val="24"/>
          <w:szCs w:val="24"/>
        </w:rPr>
      </w:pPr>
      <w:r w:rsidRPr="00A668DD">
        <w:rPr>
          <w:b/>
          <w:sz w:val="24"/>
          <w:szCs w:val="24"/>
        </w:rPr>
        <w:t>X. New Business</w:t>
      </w:r>
    </w:p>
    <w:p w:rsidR="003F301A" w:rsidRPr="00B22506" w:rsidRDefault="003F301A" w:rsidP="003F301A">
      <w:pPr>
        <w:rPr>
          <w:sz w:val="24"/>
          <w:szCs w:val="24"/>
        </w:rPr>
      </w:pPr>
      <w:r>
        <w:rPr>
          <w:sz w:val="24"/>
          <w:szCs w:val="24"/>
        </w:rPr>
        <w:t>There was no new business.</w:t>
      </w:r>
    </w:p>
    <w:p w:rsidR="003F301A" w:rsidRDefault="003F301A" w:rsidP="003F301A">
      <w:pPr>
        <w:rPr>
          <w:sz w:val="24"/>
          <w:szCs w:val="24"/>
        </w:rPr>
      </w:pPr>
    </w:p>
    <w:p w:rsidR="003F301A" w:rsidRDefault="003F301A" w:rsidP="003F301A">
      <w:pPr>
        <w:rPr>
          <w:b/>
          <w:sz w:val="24"/>
          <w:szCs w:val="24"/>
        </w:rPr>
      </w:pPr>
      <w:r w:rsidRPr="00736066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Pr="0073606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Announcements</w:t>
      </w:r>
    </w:p>
    <w:p w:rsidR="008D2865" w:rsidRPr="008D2865" w:rsidRDefault="008D2865" w:rsidP="003F301A">
      <w:pPr>
        <w:rPr>
          <w:sz w:val="24"/>
          <w:szCs w:val="24"/>
        </w:rPr>
      </w:pPr>
      <w:r w:rsidRPr="008D2865">
        <w:rPr>
          <w:sz w:val="24"/>
          <w:szCs w:val="24"/>
        </w:rPr>
        <w:t xml:space="preserve">No announcements. </w:t>
      </w:r>
    </w:p>
    <w:p w:rsidR="008D2865" w:rsidRDefault="008D2865" w:rsidP="003F301A">
      <w:pPr>
        <w:rPr>
          <w:b/>
          <w:sz w:val="24"/>
          <w:szCs w:val="24"/>
        </w:rPr>
      </w:pPr>
    </w:p>
    <w:p w:rsidR="003F301A" w:rsidRPr="00710689" w:rsidRDefault="003F301A" w:rsidP="003F301A">
      <w:pPr>
        <w:rPr>
          <w:b/>
          <w:sz w:val="24"/>
          <w:szCs w:val="24"/>
        </w:rPr>
      </w:pPr>
      <w:r w:rsidRPr="00710689">
        <w:rPr>
          <w:b/>
          <w:sz w:val="24"/>
          <w:szCs w:val="24"/>
        </w:rPr>
        <w:t>XI</w:t>
      </w:r>
      <w:r>
        <w:rPr>
          <w:b/>
          <w:sz w:val="24"/>
          <w:szCs w:val="24"/>
        </w:rPr>
        <w:t>I</w:t>
      </w:r>
      <w:r w:rsidRPr="00710689">
        <w:rPr>
          <w:b/>
          <w:sz w:val="24"/>
          <w:szCs w:val="24"/>
        </w:rPr>
        <w:t>. Public Comment</w:t>
      </w:r>
    </w:p>
    <w:p w:rsidR="003F301A" w:rsidRDefault="003F301A" w:rsidP="003F301A">
      <w:pPr>
        <w:rPr>
          <w:sz w:val="24"/>
          <w:szCs w:val="24"/>
        </w:rPr>
      </w:pPr>
      <w:r>
        <w:rPr>
          <w:sz w:val="24"/>
          <w:szCs w:val="24"/>
        </w:rPr>
        <w:t xml:space="preserve">There was no public comment. </w:t>
      </w:r>
    </w:p>
    <w:p w:rsidR="003F301A" w:rsidRDefault="003F301A" w:rsidP="003F301A">
      <w:pPr>
        <w:rPr>
          <w:sz w:val="24"/>
          <w:szCs w:val="24"/>
        </w:rPr>
      </w:pPr>
    </w:p>
    <w:p w:rsidR="003F301A" w:rsidRPr="00736066" w:rsidRDefault="003F301A" w:rsidP="003F301A">
      <w:pPr>
        <w:rPr>
          <w:b/>
          <w:sz w:val="24"/>
          <w:szCs w:val="24"/>
        </w:rPr>
      </w:pPr>
      <w:r w:rsidRPr="00736066">
        <w:rPr>
          <w:b/>
          <w:sz w:val="24"/>
          <w:szCs w:val="24"/>
        </w:rPr>
        <w:t>XI</w:t>
      </w:r>
      <w:r>
        <w:rPr>
          <w:b/>
          <w:sz w:val="24"/>
          <w:szCs w:val="24"/>
        </w:rPr>
        <w:t>II</w:t>
      </w:r>
      <w:r w:rsidRPr="00736066">
        <w:rPr>
          <w:b/>
          <w:sz w:val="24"/>
          <w:szCs w:val="24"/>
        </w:rPr>
        <w:t>. Adjournment</w:t>
      </w:r>
    </w:p>
    <w:p w:rsidR="003F301A" w:rsidRDefault="008D2865" w:rsidP="003F301A">
      <w:pPr>
        <w:rPr>
          <w:b/>
          <w:sz w:val="24"/>
          <w:szCs w:val="24"/>
        </w:rPr>
      </w:pPr>
      <w:r>
        <w:rPr>
          <w:w w:val="105"/>
          <w:sz w:val="24"/>
          <w:szCs w:val="24"/>
        </w:rPr>
        <w:t xml:space="preserve">Motion by </w:t>
      </w:r>
      <w:r w:rsidR="003F301A">
        <w:rPr>
          <w:w w:val="105"/>
          <w:sz w:val="24"/>
          <w:szCs w:val="24"/>
        </w:rPr>
        <w:t>Mr. Talbot</w:t>
      </w:r>
      <w:r>
        <w:rPr>
          <w:w w:val="105"/>
          <w:sz w:val="24"/>
          <w:szCs w:val="24"/>
        </w:rPr>
        <w:t xml:space="preserve"> and second by William Daniel to Adjourn. Motion carried.  </w:t>
      </w:r>
    </w:p>
    <w:p w:rsidR="003F301A" w:rsidRPr="00021FC5" w:rsidRDefault="003F301A" w:rsidP="003F3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3F301A" w:rsidRDefault="003F301A" w:rsidP="00C74F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sz w:val="24"/>
          <w:szCs w:val="24"/>
        </w:rPr>
      </w:pP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  <w:r w:rsidRPr="00021FC5">
        <w:rPr>
          <w:sz w:val="24"/>
          <w:szCs w:val="24"/>
        </w:rPr>
        <w:tab/>
      </w:r>
    </w:p>
    <w:p w:rsidR="00733069" w:rsidRDefault="00733069"/>
    <w:sectPr w:rsidR="00733069" w:rsidSect="003F301A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01" w:rsidRDefault="00800C01" w:rsidP="003F301A">
      <w:r>
        <w:separator/>
      </w:r>
    </w:p>
  </w:endnote>
  <w:endnote w:type="continuationSeparator" w:id="0">
    <w:p w:rsidR="00800C01" w:rsidRDefault="00800C01" w:rsidP="003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1A" w:rsidRDefault="009A3DC5" w:rsidP="00274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11A" w:rsidRDefault="00793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1A" w:rsidRDefault="009A3DC5" w:rsidP="00274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41D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11A" w:rsidRDefault="00793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01" w:rsidRDefault="00800C01" w:rsidP="003F301A">
      <w:r>
        <w:separator/>
      </w:r>
    </w:p>
  </w:footnote>
  <w:footnote w:type="continuationSeparator" w:id="0">
    <w:p w:rsidR="00800C01" w:rsidRDefault="00800C01" w:rsidP="003F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7D" w:rsidRDefault="00793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231E6"/>
    <w:multiLevelType w:val="hybridMultilevel"/>
    <w:tmpl w:val="1294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A"/>
    <w:rsid w:val="00073C38"/>
    <w:rsid w:val="003F301A"/>
    <w:rsid w:val="003F4B7D"/>
    <w:rsid w:val="00527F69"/>
    <w:rsid w:val="00571AC8"/>
    <w:rsid w:val="00606A48"/>
    <w:rsid w:val="00733069"/>
    <w:rsid w:val="0079341D"/>
    <w:rsid w:val="00800C01"/>
    <w:rsid w:val="008D2865"/>
    <w:rsid w:val="009A3DC5"/>
    <w:rsid w:val="00A40337"/>
    <w:rsid w:val="00C74FD2"/>
    <w:rsid w:val="00D65124"/>
    <w:rsid w:val="00E04AE1"/>
    <w:rsid w:val="00E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E0F45F-EF3E-4F4B-A91C-B35BE5C5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1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301A"/>
  </w:style>
  <w:style w:type="paragraph" w:styleId="ListParagraph">
    <w:name w:val="List Paragraph"/>
    <w:basedOn w:val="Normal"/>
    <w:uiPriority w:val="34"/>
    <w:qFormat/>
    <w:rsid w:val="003F30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F3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1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2021-08-18T14:24:00Z</cp:lastPrinted>
  <dcterms:created xsi:type="dcterms:W3CDTF">2021-12-20T16:48:00Z</dcterms:created>
  <dcterms:modified xsi:type="dcterms:W3CDTF">2021-12-20T16:48:00Z</dcterms:modified>
</cp:coreProperties>
</file>